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5C37ED" w:rsidRDefault="005C37ED" w:rsidP="00361386">
      <w:pPr>
        <w:pStyle w:val="Textoindependiente"/>
        <w:jc w:val="center"/>
        <w:rPr>
          <w:rFonts w:ascii="Arial"/>
          <w:b/>
          <w:sz w:val="30"/>
        </w:rPr>
      </w:pPr>
    </w:p>
    <w:p w:rsidR="00361386" w:rsidRDefault="001147E9" w:rsidP="00361386">
      <w:pPr>
        <w:pStyle w:val="Textoindependiente"/>
        <w:jc w:val="center"/>
        <w:rPr>
          <w:rFonts w:ascii="Arial" w:hAnsi="Arial" w:cs="Arial"/>
          <w:b/>
          <w:sz w:val="44"/>
          <w:szCs w:val="44"/>
        </w:rPr>
      </w:pPr>
      <w:r w:rsidRPr="001147E9">
        <w:rPr>
          <w:rFonts w:ascii="Arial" w:hAnsi="Arial" w:cs="Arial"/>
          <w:b/>
          <w:sz w:val="44"/>
          <w:szCs w:val="44"/>
        </w:rPr>
        <w:t xml:space="preserve">A LAS INSTITUCIONES EDUCATIVAS DE SECUNDARIA CON FORMACIÓN TÉCNICA </w:t>
      </w:r>
    </w:p>
    <w:p w:rsidR="001147E9" w:rsidRPr="001147E9" w:rsidRDefault="001147E9" w:rsidP="00361386">
      <w:pPr>
        <w:pStyle w:val="Textoindependiente"/>
        <w:jc w:val="center"/>
        <w:rPr>
          <w:rFonts w:ascii="Arial" w:hAnsi="Arial" w:cs="Arial"/>
          <w:b/>
          <w:sz w:val="44"/>
          <w:szCs w:val="44"/>
        </w:rPr>
      </w:pPr>
    </w:p>
    <w:p w:rsidR="001147E9" w:rsidRPr="001147E9" w:rsidRDefault="001147E9" w:rsidP="0009712E">
      <w:pPr>
        <w:pStyle w:val="Textoindependiente"/>
        <w:spacing w:before="8"/>
        <w:jc w:val="both"/>
        <w:rPr>
          <w:rFonts w:ascii="Arial" w:hAnsi="Arial" w:cs="Arial"/>
          <w:sz w:val="36"/>
          <w:szCs w:val="44"/>
        </w:rPr>
      </w:pPr>
      <w:r w:rsidRPr="001147E9">
        <w:rPr>
          <w:rFonts w:ascii="Arial" w:hAnsi="Arial" w:cs="Arial"/>
          <w:sz w:val="36"/>
          <w:szCs w:val="44"/>
        </w:rPr>
        <w:t>Estimados</w:t>
      </w:r>
      <w:r w:rsidR="00361386" w:rsidRPr="001147E9">
        <w:rPr>
          <w:rFonts w:ascii="Arial" w:hAnsi="Arial" w:cs="Arial"/>
          <w:sz w:val="36"/>
          <w:szCs w:val="44"/>
        </w:rPr>
        <w:t xml:space="preserve">, con </w:t>
      </w:r>
      <w:bookmarkStart w:id="0" w:name="_Hlk103694119"/>
      <w:r w:rsidRPr="001147E9">
        <w:rPr>
          <w:rFonts w:ascii="Arial" w:hAnsi="Arial" w:cs="Arial"/>
          <w:sz w:val="36"/>
          <w:szCs w:val="44"/>
        </w:rPr>
        <w:t xml:space="preserve">memorándum múltiple Nº 0231-2022- MINEDU/VMGI-DRELM-DIR se convoca a los directivos, jefes de taller y docentes de EPT para participar de la Asistencia Técnica sobre el </w:t>
      </w:r>
      <w:r w:rsidRPr="001147E9">
        <w:rPr>
          <w:rFonts w:ascii="Arial" w:hAnsi="Arial" w:cs="Arial"/>
          <w:sz w:val="36"/>
          <w:szCs w:val="44"/>
        </w:rPr>
        <w:t xml:space="preserve">llenado del Informe Técnico Pedagógico (ITP) en marco de la implementación de la </w:t>
      </w:r>
      <w:proofErr w:type="spellStart"/>
      <w:r w:rsidRPr="001147E9">
        <w:rPr>
          <w:rFonts w:ascii="Arial" w:hAnsi="Arial" w:cs="Arial"/>
          <w:sz w:val="36"/>
          <w:szCs w:val="44"/>
        </w:rPr>
        <w:t>transitabilidad</w:t>
      </w:r>
      <w:proofErr w:type="spellEnd"/>
      <w:r w:rsidRPr="001147E9">
        <w:rPr>
          <w:rFonts w:ascii="Arial" w:hAnsi="Arial" w:cs="Arial"/>
          <w:sz w:val="36"/>
          <w:szCs w:val="44"/>
        </w:rPr>
        <w:t xml:space="preserve"> entre las Instituciones Educativas de Educación Básica Alternativa, Técnico-Productiva y Superior Tecnológica.</w:t>
      </w:r>
    </w:p>
    <w:p w:rsidR="001147E9" w:rsidRPr="001147E9" w:rsidRDefault="001147E9" w:rsidP="0009712E">
      <w:pPr>
        <w:pStyle w:val="Textoindependiente"/>
        <w:spacing w:before="8"/>
        <w:jc w:val="both"/>
        <w:rPr>
          <w:rFonts w:ascii="Arial" w:hAnsi="Arial" w:cs="Arial"/>
          <w:sz w:val="36"/>
          <w:szCs w:val="44"/>
        </w:rPr>
      </w:pPr>
    </w:p>
    <w:p w:rsidR="001147E9" w:rsidRPr="001147E9" w:rsidRDefault="001147E9" w:rsidP="0009712E">
      <w:pPr>
        <w:pStyle w:val="Textoindependiente"/>
        <w:spacing w:before="8"/>
        <w:jc w:val="both"/>
        <w:rPr>
          <w:rFonts w:ascii="Arial" w:hAnsi="Arial" w:cs="Arial"/>
          <w:sz w:val="36"/>
          <w:szCs w:val="44"/>
        </w:rPr>
      </w:pPr>
      <w:r w:rsidRPr="001147E9">
        <w:rPr>
          <w:rFonts w:ascii="Arial" w:hAnsi="Arial" w:cs="Arial"/>
          <w:sz w:val="36"/>
          <w:szCs w:val="44"/>
        </w:rPr>
        <w:t xml:space="preserve">El evento se realizará el día viernes 17 de junio a las 3:00 pm a través del siguiente enlace: </w:t>
      </w:r>
    </w:p>
    <w:p w:rsidR="001147E9" w:rsidRDefault="001147E9" w:rsidP="0009712E">
      <w:pPr>
        <w:pStyle w:val="Textoindependiente"/>
        <w:spacing w:before="8"/>
        <w:jc w:val="both"/>
        <w:rPr>
          <w:rFonts w:ascii="Arial"/>
          <w:sz w:val="25"/>
        </w:rPr>
      </w:pPr>
    </w:p>
    <w:bookmarkEnd w:id="0"/>
    <w:p w:rsidR="00DE5BD4" w:rsidRDefault="001147E9">
      <w:pPr>
        <w:pStyle w:val="Textoindependiente"/>
        <w:spacing w:before="8"/>
        <w:rPr>
          <w:rFonts w:ascii="Arial"/>
          <w:b/>
          <w:sz w:val="25"/>
        </w:rPr>
      </w:pPr>
      <w:r>
        <w:fldChar w:fldCharType="begin"/>
      </w:r>
      <w:r>
        <w:instrText xml:space="preserve"> HYPERLINK "</w:instrText>
      </w:r>
      <w:r>
        <w:instrText>https://bit.ly/ASISTENCIA_TECNICA_IE_SFT</w:instrText>
      </w:r>
      <w:r>
        <w:instrText xml:space="preserve">" </w:instrText>
      </w:r>
      <w:r>
        <w:fldChar w:fldCharType="separate"/>
      </w:r>
      <w:r w:rsidRPr="009F3BC2">
        <w:rPr>
          <w:rStyle w:val="Hipervnculo"/>
        </w:rPr>
        <w:t>https://bit.ly/ASISTENCIA_TECNICA_IE_SFT</w:t>
      </w:r>
      <w:r>
        <w:fldChar w:fldCharType="end"/>
      </w:r>
      <w:r>
        <w:t xml:space="preserve"> </w:t>
      </w:r>
      <w:bookmarkStart w:id="1" w:name="_GoBack"/>
      <w:bookmarkEnd w:id="1"/>
    </w:p>
    <w:p w:rsidR="00361386" w:rsidRDefault="00361386">
      <w:pPr>
        <w:pStyle w:val="Textoindependiente"/>
      </w:pPr>
    </w:p>
    <w:p w:rsidR="006932AD" w:rsidRDefault="00A341AD">
      <w:pPr>
        <w:pStyle w:val="Textoindependiente"/>
        <w:rPr>
          <w:sz w:val="20"/>
        </w:rPr>
      </w:pPr>
      <w:r>
        <w:t xml:space="preserve">     </w:t>
      </w: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A341AD">
        <w:rPr>
          <w:rFonts w:ascii="Arial"/>
          <w:b/>
          <w:sz w:val="28"/>
        </w:rPr>
        <w:t>1</w:t>
      </w:r>
      <w:r w:rsidR="005C37ED">
        <w:rPr>
          <w:rFonts w:ascii="Arial"/>
          <w:b/>
          <w:sz w:val="28"/>
        </w:rPr>
        <w:t>7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proofErr w:type="gramStart"/>
      <w:r w:rsidR="001147E9">
        <w:rPr>
          <w:rFonts w:ascii="Arial"/>
          <w:b/>
          <w:sz w:val="28"/>
        </w:rPr>
        <w:t xml:space="preserve">junio 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proofErr w:type="gramEnd"/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  <w:lang w:val="es-PE" w:eastAsia="es-PE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PE" w:eastAsia="es-P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D4"/>
    <w:rsid w:val="0009712E"/>
    <w:rsid w:val="001147E9"/>
    <w:rsid w:val="00361386"/>
    <w:rsid w:val="005C37ED"/>
    <w:rsid w:val="006932AD"/>
    <w:rsid w:val="0077489A"/>
    <w:rsid w:val="007D54C3"/>
    <w:rsid w:val="00A341AD"/>
    <w:rsid w:val="00DE5BD4"/>
    <w:rsid w:val="00EE4B84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E6B5C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3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usuario</cp:lastModifiedBy>
  <cp:revision>2</cp:revision>
  <dcterms:created xsi:type="dcterms:W3CDTF">2022-06-17T13:32:00Z</dcterms:created>
  <dcterms:modified xsi:type="dcterms:W3CDTF">2022-06-17T13:32:00Z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