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EE" w:rsidRDefault="00C352EE" w:rsidP="00C352EE">
      <w:pPr>
        <w:spacing w:before="60" w:after="6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ACTA DE DIAGNÓSTICO DE NECESIDADES</w:t>
      </w:r>
      <w:r w:rsidR="00943CAA">
        <w:rPr>
          <w:b/>
          <w:sz w:val="24"/>
        </w:rPr>
        <w:t xml:space="preserve"> Y PRIORIZACIÓN DE ACCIONES</w:t>
      </w:r>
    </w:p>
    <w:p w:rsidR="00C352EE" w:rsidRPr="00C352EE" w:rsidRDefault="00C352EE" w:rsidP="00C352EE">
      <w:pPr>
        <w:spacing w:before="60" w:after="60"/>
        <w:jc w:val="center"/>
        <w:rPr>
          <w:rFonts w:ascii="Arial" w:hAnsi="Arial" w:cs="Arial"/>
          <w:sz w:val="24"/>
        </w:rPr>
      </w:pPr>
      <w:r w:rsidRPr="00C352EE">
        <w:rPr>
          <w:rFonts w:ascii="Arial" w:hAnsi="Arial" w:cs="Arial"/>
          <w:b/>
          <w:sz w:val="20"/>
        </w:rPr>
        <w:t>PROGRAMA DE MANTENIMIENTO DE LOCALES EDUCATIVOS 2021</w:t>
      </w:r>
    </w:p>
    <w:p w:rsidR="000F5AAB" w:rsidRPr="006326D2" w:rsidRDefault="000F5AAB" w:rsidP="00C352EE">
      <w:pPr>
        <w:spacing w:before="60" w:after="60"/>
        <w:jc w:val="center"/>
        <w:rPr>
          <w:b/>
          <w:sz w:val="24"/>
        </w:rPr>
      </w:pPr>
      <w:r w:rsidRPr="006326D2">
        <w:rPr>
          <w:b/>
          <w:sz w:val="24"/>
        </w:rPr>
        <w:t>R</w:t>
      </w:r>
      <w:r w:rsidR="00C352EE">
        <w:rPr>
          <w:b/>
          <w:sz w:val="24"/>
        </w:rPr>
        <w:t>.M. N° 557-2020-</w:t>
      </w:r>
      <w:r w:rsidRPr="006326D2">
        <w:rPr>
          <w:b/>
          <w:sz w:val="24"/>
        </w:rPr>
        <w:t>MINEDU</w:t>
      </w:r>
      <w:r w:rsidR="00C352EE">
        <w:rPr>
          <w:b/>
          <w:sz w:val="24"/>
        </w:rPr>
        <w:t xml:space="preserve"> / R.M. N° 005-2021-MINEDU</w:t>
      </w:r>
    </w:p>
    <w:p w:rsidR="000F5AAB" w:rsidRPr="00FF26DA" w:rsidRDefault="00BD1EAA" w:rsidP="00DC634A">
      <w:pPr>
        <w:jc w:val="both"/>
        <w:rPr>
          <w:rFonts w:ascii="Arial" w:hAnsi="Arial" w:cs="Arial"/>
          <w:sz w:val="20"/>
          <w:szCs w:val="20"/>
        </w:rPr>
      </w:pPr>
      <w:r w:rsidRPr="00BD1EAA">
        <w:rPr>
          <w:rFonts w:ascii="Arial" w:hAnsi="Arial" w:cs="Arial"/>
          <w:sz w:val="20"/>
          <w:szCs w:val="20"/>
        </w:rPr>
        <w:t xml:space="preserve">En el distrito de ………………………………………………… ; reunidos  los responsables de  la Comisión de Mantenimiento  de la Institución Educativa ……………………………………………………….., a los………….., días del mes  de …………………. del año 2021, a horas………………… bajo la convocatoria </w:t>
      </w:r>
      <w:r>
        <w:rPr>
          <w:rFonts w:ascii="Arial" w:hAnsi="Arial" w:cs="Arial"/>
          <w:sz w:val="20"/>
          <w:szCs w:val="20"/>
        </w:rPr>
        <w:t>del Señor(a)……………………………………………. d</w:t>
      </w:r>
      <w:r w:rsidRPr="00BD1EAA">
        <w:rPr>
          <w:rFonts w:ascii="Arial" w:hAnsi="Arial" w:cs="Arial"/>
          <w:sz w:val="20"/>
          <w:szCs w:val="20"/>
        </w:rPr>
        <w:t>irector (a)</w:t>
      </w:r>
      <w:r>
        <w:rPr>
          <w:rFonts w:ascii="Arial" w:hAnsi="Arial" w:cs="Arial"/>
          <w:sz w:val="20"/>
          <w:szCs w:val="20"/>
        </w:rPr>
        <w:t xml:space="preserve"> y/o r</w:t>
      </w:r>
      <w:r w:rsidRPr="00BD1EAA">
        <w:rPr>
          <w:rFonts w:ascii="Arial" w:hAnsi="Arial" w:cs="Arial"/>
          <w:sz w:val="20"/>
          <w:szCs w:val="20"/>
        </w:rPr>
        <w:t>esponsable de mantenimiento del local escolar de la Institución Educativa</w:t>
      </w:r>
      <w:r>
        <w:rPr>
          <w:rFonts w:ascii="Arial" w:hAnsi="Arial" w:cs="Arial"/>
          <w:sz w:val="20"/>
          <w:szCs w:val="20"/>
        </w:rPr>
        <w:t xml:space="preserve"> N° …</w:t>
      </w:r>
      <w:r w:rsidR="00EF1974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……..</w:t>
      </w:r>
      <w:r w:rsidRPr="00BD1EAA">
        <w:rPr>
          <w:rFonts w:ascii="Arial" w:hAnsi="Arial" w:cs="Arial"/>
          <w:sz w:val="20"/>
          <w:szCs w:val="20"/>
        </w:rPr>
        <w:t xml:space="preserve">, </w:t>
      </w:r>
      <w:r w:rsidR="001634AB">
        <w:rPr>
          <w:rFonts w:ascii="Arial" w:hAnsi="Arial" w:cs="Arial"/>
          <w:sz w:val="20"/>
          <w:szCs w:val="20"/>
        </w:rPr>
        <w:t>con la finalidad de</w:t>
      </w:r>
      <w:r w:rsidRPr="00BD1EAA">
        <w:rPr>
          <w:rFonts w:ascii="Arial" w:hAnsi="Arial" w:cs="Arial"/>
          <w:sz w:val="20"/>
          <w:szCs w:val="20"/>
        </w:rPr>
        <w:t xml:space="preserve"> identificar las necesidades de infraestructura y establecer las prioridades </w:t>
      </w:r>
      <w:r w:rsidR="001634AB">
        <w:rPr>
          <w:rFonts w:ascii="Arial" w:hAnsi="Arial" w:cs="Arial"/>
          <w:sz w:val="20"/>
          <w:szCs w:val="20"/>
        </w:rPr>
        <w:t xml:space="preserve">de atención </w:t>
      </w:r>
      <w:r w:rsidRPr="00BD1EAA">
        <w:rPr>
          <w:rFonts w:ascii="Arial" w:hAnsi="Arial" w:cs="Arial"/>
          <w:sz w:val="20"/>
          <w:szCs w:val="20"/>
        </w:rPr>
        <w:t xml:space="preserve">de acuerdo a la normativa que regula el programa de mantenimiento, detallándose </w:t>
      </w:r>
      <w:r w:rsidR="00FF26DA">
        <w:rPr>
          <w:rFonts w:ascii="Arial" w:hAnsi="Arial" w:cs="Arial"/>
          <w:sz w:val="20"/>
          <w:szCs w:val="20"/>
        </w:rPr>
        <w:t>en el siguiente cuadro: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78"/>
        <w:gridCol w:w="2013"/>
        <w:gridCol w:w="1985"/>
        <w:gridCol w:w="3400"/>
        <w:gridCol w:w="851"/>
        <w:gridCol w:w="3767"/>
        <w:gridCol w:w="1298"/>
      </w:tblGrid>
      <w:tr w:rsidR="00BC40D3" w:rsidRPr="0096445C" w:rsidTr="00117F1B">
        <w:trPr>
          <w:trHeight w:val="119"/>
        </w:trPr>
        <w:tc>
          <w:tcPr>
            <w:tcW w:w="242" w:type="pct"/>
            <w:shd w:val="clear" w:color="auto" w:fill="D9D9D9" w:themeFill="background1" w:themeFillShade="D9"/>
            <w:vAlign w:val="center"/>
          </w:tcPr>
          <w:p w:rsidR="00BC40D3" w:rsidRPr="0096445C" w:rsidRDefault="00BC40D3" w:rsidP="00BC1F0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bookmarkStart w:id="1" w:name="_Hlk505463128"/>
            <w:r w:rsidRPr="0096445C">
              <w:rPr>
                <w:rFonts w:ascii="Arial" w:hAnsi="Arial" w:cs="Arial"/>
                <w:b/>
                <w:sz w:val="17"/>
                <w:szCs w:val="17"/>
              </w:rPr>
              <w:t>N°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:rsidR="00BC40D3" w:rsidRPr="0096445C" w:rsidRDefault="00BC40D3" w:rsidP="00BC1F0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6445C">
              <w:rPr>
                <w:rFonts w:ascii="Arial" w:hAnsi="Arial" w:cs="Arial"/>
                <w:b/>
                <w:sz w:val="17"/>
                <w:szCs w:val="17"/>
              </w:rPr>
              <w:t>Elemento de intervención</w:t>
            </w: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:rsidR="00BC40D3" w:rsidRPr="0096445C" w:rsidRDefault="00BC40D3" w:rsidP="00BC1F0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6445C">
              <w:rPr>
                <w:rFonts w:ascii="Arial" w:hAnsi="Arial" w:cs="Arial"/>
                <w:b/>
                <w:sz w:val="17"/>
                <w:szCs w:val="17"/>
              </w:rPr>
              <w:t>Acción</w:t>
            </w:r>
          </w:p>
        </w:tc>
        <w:tc>
          <w:tcPr>
            <w:tcW w:w="1215" w:type="pct"/>
            <w:shd w:val="clear" w:color="auto" w:fill="D9D9D9" w:themeFill="background1" w:themeFillShade="D9"/>
            <w:vAlign w:val="center"/>
          </w:tcPr>
          <w:p w:rsidR="00BC40D3" w:rsidRPr="0096445C" w:rsidRDefault="00BC40D3" w:rsidP="00BC40D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6445C">
              <w:rPr>
                <w:rFonts w:ascii="Arial" w:hAnsi="Arial" w:cs="Arial"/>
                <w:b/>
                <w:sz w:val="17"/>
                <w:szCs w:val="17"/>
              </w:rPr>
              <w:t>Espacio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:rsidR="00BC40D3" w:rsidRPr="0096445C" w:rsidRDefault="002E5880" w:rsidP="00943C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Seleccionar (X)</w:t>
            </w:r>
          </w:p>
        </w:tc>
        <w:tc>
          <w:tcPr>
            <w:tcW w:w="1346" w:type="pct"/>
            <w:shd w:val="clear" w:color="auto" w:fill="D9D9D9" w:themeFill="background1" w:themeFillShade="D9"/>
            <w:vAlign w:val="center"/>
          </w:tcPr>
          <w:p w:rsidR="00BC40D3" w:rsidRPr="0096445C" w:rsidRDefault="00BC40D3" w:rsidP="00BC1F02">
            <w:pPr>
              <w:pStyle w:val="Prrafodelista"/>
              <w:ind w:left="278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6445C">
              <w:rPr>
                <w:rFonts w:ascii="Arial" w:hAnsi="Arial" w:cs="Arial"/>
                <w:b/>
                <w:sz w:val="17"/>
                <w:szCs w:val="17"/>
              </w:rPr>
              <w:t>Descripción</w:t>
            </w:r>
            <w:r w:rsidR="00943CAA">
              <w:rPr>
                <w:rFonts w:ascii="Arial" w:hAnsi="Arial" w:cs="Arial"/>
                <w:b/>
                <w:sz w:val="17"/>
                <w:szCs w:val="17"/>
              </w:rPr>
              <w:t xml:space="preserve"> de la necesidad de atención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:rsidR="00BC40D3" w:rsidRPr="0096445C" w:rsidRDefault="002E5880" w:rsidP="00943C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Prioridad FAM 2021 (SI/NO)</w:t>
            </w:r>
          </w:p>
        </w:tc>
      </w:tr>
      <w:bookmarkEnd w:id="1"/>
      <w:tr w:rsidR="00633FC2" w:rsidRPr="0096445C" w:rsidTr="00117F1B">
        <w:trPr>
          <w:trHeight w:val="78"/>
        </w:trPr>
        <w:tc>
          <w:tcPr>
            <w:tcW w:w="242" w:type="pct"/>
            <w:vMerge w:val="restart"/>
            <w:vAlign w:val="center"/>
          </w:tcPr>
          <w:p w:rsidR="00633FC2" w:rsidRPr="0096445C" w:rsidRDefault="00633FC2" w:rsidP="00BC1F0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719" w:type="pct"/>
            <w:vMerge w:val="restart"/>
            <w:vAlign w:val="center"/>
          </w:tcPr>
          <w:p w:rsidR="00633FC2" w:rsidRPr="0096445C" w:rsidRDefault="00633FC2" w:rsidP="00247BBC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Cubiertas - Techos </w:t>
            </w:r>
          </w:p>
        </w:tc>
        <w:tc>
          <w:tcPr>
            <w:tcW w:w="709" w:type="pct"/>
            <w:vMerge w:val="restart"/>
            <w:vAlign w:val="center"/>
          </w:tcPr>
          <w:p w:rsidR="00633FC2" w:rsidRPr="0096445C" w:rsidRDefault="00633FC2" w:rsidP="00247BBC">
            <w:pPr>
              <w:ind w:left="31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Coberturas de edificaciones y de áreas exteriores  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A323D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EF1974" w:rsidRDefault="00943CAA" w:rsidP="00943CAA">
            <w:pPr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X</w:t>
            </w:r>
          </w:p>
        </w:tc>
        <w:tc>
          <w:tcPr>
            <w:tcW w:w="1346" w:type="pct"/>
            <w:vAlign w:val="center"/>
          </w:tcPr>
          <w:p w:rsidR="00943CAA" w:rsidRPr="00EF1974" w:rsidRDefault="00943CAA" w:rsidP="00943CA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Ejemplo:</w:t>
            </w:r>
          </w:p>
          <w:p w:rsidR="00943CAA" w:rsidRPr="00EF1974" w:rsidRDefault="00943CAA" w:rsidP="00943CA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Se requiere reponer coberturas livianas de los siguientes ambientes:</w:t>
            </w:r>
          </w:p>
          <w:p w:rsidR="00943CAA" w:rsidRPr="00EF1974" w:rsidRDefault="00943CAA" w:rsidP="00943CAA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Aula de 1° “B” de nivel primaria = 20m2</w:t>
            </w:r>
          </w:p>
          <w:p w:rsidR="00943CAA" w:rsidRPr="00EF1974" w:rsidRDefault="00943CAA" w:rsidP="00943CAA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Aula de 3° “C” de nivel secundaria = 30m2</w:t>
            </w:r>
          </w:p>
        </w:tc>
        <w:tc>
          <w:tcPr>
            <w:tcW w:w="464" w:type="pct"/>
            <w:vAlign w:val="center"/>
          </w:tcPr>
          <w:p w:rsidR="00633FC2" w:rsidRPr="00EF1974" w:rsidRDefault="00943CAA" w:rsidP="00943CAA">
            <w:pPr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SI</w:t>
            </w:r>
          </w:p>
        </w:tc>
      </w:tr>
      <w:tr w:rsidR="00633FC2" w:rsidRPr="0096445C" w:rsidTr="00117F1B">
        <w:trPr>
          <w:trHeight w:val="74"/>
        </w:trPr>
        <w:tc>
          <w:tcPr>
            <w:tcW w:w="242" w:type="pct"/>
            <w:vMerge/>
            <w:vAlign w:val="center"/>
          </w:tcPr>
          <w:p w:rsidR="00633FC2" w:rsidRPr="0096445C" w:rsidRDefault="00633FC2" w:rsidP="004318E4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96445C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74"/>
        </w:trPr>
        <w:tc>
          <w:tcPr>
            <w:tcW w:w="242" w:type="pct"/>
            <w:vMerge/>
            <w:vAlign w:val="center"/>
          </w:tcPr>
          <w:p w:rsidR="00633FC2" w:rsidRPr="0096445C" w:rsidRDefault="00633FC2" w:rsidP="004318E4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96445C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74"/>
        </w:trPr>
        <w:tc>
          <w:tcPr>
            <w:tcW w:w="242" w:type="pct"/>
            <w:vMerge/>
            <w:vAlign w:val="center"/>
          </w:tcPr>
          <w:p w:rsidR="00633FC2" w:rsidRPr="0096445C" w:rsidRDefault="00633FC2" w:rsidP="004318E4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96445C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74"/>
        </w:trPr>
        <w:tc>
          <w:tcPr>
            <w:tcW w:w="242" w:type="pct"/>
            <w:vMerge/>
            <w:vAlign w:val="center"/>
          </w:tcPr>
          <w:p w:rsidR="00633FC2" w:rsidRPr="0096445C" w:rsidRDefault="00633FC2" w:rsidP="004318E4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96445C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74"/>
        </w:trPr>
        <w:tc>
          <w:tcPr>
            <w:tcW w:w="242" w:type="pct"/>
            <w:vMerge/>
            <w:vAlign w:val="center"/>
          </w:tcPr>
          <w:p w:rsidR="00633FC2" w:rsidRPr="0096445C" w:rsidRDefault="00633FC2" w:rsidP="004318E4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96445C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Impermeabilización y tratamiento por filtraciones en coberturas de edificaciones de losa aligerada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Resane de cielo raso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633FC2" w:rsidRPr="0096445C" w:rsidRDefault="00633FC2" w:rsidP="002E5880">
            <w:pPr>
              <w:pStyle w:val="TableParagraph"/>
              <w:spacing w:line="237" w:lineRule="auto"/>
              <w:ind w:left="28" w:right="64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Cubiertas livianas de áreas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(mallas,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lonas,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etc.)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que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cuenten con soportes y elementos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sujeción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existentes.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Soportes y elementos de sujeción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cubiertas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edificaciones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áreas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 (*)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8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Falso cielo raso en interiores. Para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todas las zonas bioclimáticas se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recomienda incluir aislante térmico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debajo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cobertura.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EF1974" w:rsidRDefault="00943CA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X</w:t>
            </w:r>
          </w:p>
        </w:tc>
        <w:tc>
          <w:tcPr>
            <w:tcW w:w="1346" w:type="pct"/>
            <w:vAlign w:val="center"/>
          </w:tcPr>
          <w:p w:rsidR="00633FC2" w:rsidRPr="00EF1974" w:rsidRDefault="00351F46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Ejemplo:</w:t>
            </w:r>
          </w:p>
          <w:p w:rsidR="00351F46" w:rsidRPr="00EF1974" w:rsidRDefault="00351F46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Se requiere instalar falso cielo raso, debido a que se evidencia la concentración de calor en  ambientes, los cuales son:</w:t>
            </w:r>
          </w:p>
          <w:p w:rsidR="00351F46" w:rsidRPr="00EF1974" w:rsidRDefault="00351F46" w:rsidP="00351F4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Aula de 5° “A” de nivel primaria = 48m2.</w:t>
            </w:r>
          </w:p>
          <w:p w:rsidR="00351F46" w:rsidRPr="00EF1974" w:rsidRDefault="00351F46" w:rsidP="00351F4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Aula de 5° “B” de nivel primaria = 48m2.</w:t>
            </w:r>
          </w:p>
        </w:tc>
        <w:tc>
          <w:tcPr>
            <w:tcW w:w="464" w:type="pct"/>
            <w:vAlign w:val="center"/>
          </w:tcPr>
          <w:p w:rsidR="00633FC2" w:rsidRPr="00EF1974" w:rsidRDefault="00EF197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NO</w:t>
            </w: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Sistema de evacuación de aguas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pluviales (canaletas y montantes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pluviales) en cubiertas 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edificaciones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áreas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68" w:lineRule="exact"/>
              <w:ind w:left="28" w:right="60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Sistema de captación de aguas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pluviales en cubiertas 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edificaciones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áreas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6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6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6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6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 w:val="restar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719" w:type="pct"/>
            <w:vMerge w:val="restar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Muros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36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Tarrajeo</w:t>
            </w:r>
            <w:proofErr w:type="spellEnd"/>
            <w:r w:rsidRPr="0096445C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muros</w:t>
            </w:r>
            <w:r w:rsidRPr="0096445C">
              <w:rPr>
                <w:rFonts w:ascii="Arial" w:hAnsi="Arial" w:cs="Arial"/>
                <w:spacing w:val="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existentes.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Para las zonas bioclimáticas costa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 costa lluviosa, se recomiendan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acciones para el tratamiento del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salitre.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(no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permite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incremento</w:t>
            </w:r>
          </w:p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altura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los</w:t>
            </w:r>
            <w:r w:rsidRPr="0096445C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muros)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Muros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drywall</w:t>
            </w:r>
            <w:proofErr w:type="spellEnd"/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fibrocemento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Paneles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madera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Refuerzo de malla en muros 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adobe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(para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posterior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tarrajeo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633FC2">
            <w:pPr>
              <w:pStyle w:val="TableParagraph"/>
              <w:spacing w:before="57" w:line="237" w:lineRule="auto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Aislamiento de muros que incluya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cámara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aire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material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aislante.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Únicamente aplica para las zonas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bioclimáticas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sierra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heladas.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57" w:line="237" w:lineRule="auto"/>
              <w:ind w:left="28" w:right="7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57" w:line="237" w:lineRule="auto"/>
              <w:ind w:left="28" w:right="7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57" w:line="237" w:lineRule="auto"/>
              <w:ind w:left="28" w:right="7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57" w:line="237" w:lineRule="auto"/>
              <w:ind w:left="28" w:right="7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57" w:line="237" w:lineRule="auto"/>
              <w:ind w:left="28" w:right="7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633FC2">
            <w:pPr>
              <w:pStyle w:val="TableParagraph"/>
              <w:spacing w:before="62" w:line="237" w:lineRule="auto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Zócalos en muros y/o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contrazócalos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 xml:space="preserve"> en parapetos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(muros)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para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protección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contra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la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humedad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Sardinel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(concreto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simple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ladrillo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máximo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H=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0.50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m)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223"/>
        </w:trPr>
        <w:tc>
          <w:tcPr>
            <w:tcW w:w="242" w:type="pct"/>
            <w:vMerge w:val="restar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719" w:type="pct"/>
            <w:vMerge w:val="restar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 interiores antideslizantes de alto transito con acabado de vinil, loseta, cerámico, caucho, cemento, entre otros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219"/>
        </w:trPr>
        <w:tc>
          <w:tcPr>
            <w:tcW w:w="242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219"/>
        </w:trPr>
        <w:tc>
          <w:tcPr>
            <w:tcW w:w="242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219"/>
        </w:trPr>
        <w:tc>
          <w:tcPr>
            <w:tcW w:w="242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219"/>
        </w:trPr>
        <w:tc>
          <w:tcPr>
            <w:tcW w:w="242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interiores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cemento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pulido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interiores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machihembrado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 xml:space="preserve">de madera. Para las </w:t>
            </w: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zonas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bioclimáticas sierra y heladas, se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recomienda</w:t>
            </w:r>
            <w:r w:rsidRPr="0096445C">
              <w:rPr>
                <w:rFonts w:ascii="Arial" w:hAnsi="Arial" w:cs="Arial"/>
                <w:spacing w:val="-7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incluir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material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aislante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térmico.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Aulas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rampas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cemento</w:t>
            </w:r>
            <w:r w:rsidRPr="0096445C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frotachado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spacing w:before="89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loseta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 a</w:t>
            </w:r>
            <w:r w:rsidRPr="0096445C">
              <w:rPr>
                <w:rFonts w:ascii="Arial" w:hAnsi="Arial" w:cs="Arial"/>
                <w:sz w:val="17"/>
                <w:szCs w:val="17"/>
              </w:rPr>
              <w:t>ntideslizante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spacing w:before="41"/>
              <w:ind w:left="28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adoquín.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caucho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Cantoneras y material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antideslizante</w:t>
            </w:r>
            <w:r w:rsidRPr="0096445C">
              <w:rPr>
                <w:rFonts w:ascii="Arial" w:hAnsi="Arial" w:cs="Arial"/>
                <w:spacing w:val="-8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(cintas)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7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rampas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escaleras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podotáctil</w:t>
            </w:r>
            <w:proofErr w:type="spellEnd"/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Rejillas de piso (si es parte de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sistema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evacuación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pluvial)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5"/>
        </w:trPr>
        <w:tc>
          <w:tcPr>
            <w:tcW w:w="242" w:type="pct"/>
            <w:vMerge w:val="restar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719" w:type="pct"/>
            <w:vMerge w:val="restar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Puertas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Bandas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señalizadoras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 xml:space="preserve"> a 1.20 y 0.90m en puertas de vidrio</w:t>
            </w: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Rejas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seguridad</w:t>
            </w: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Carpintería de madera o metálica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(marco, hoja, bisagras, cerrajería,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vidrios). Para las zonas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bioclimáticas sierra y heladas, para</w:t>
            </w:r>
            <w:r w:rsidRPr="0096445C">
              <w:rPr>
                <w:rFonts w:ascii="Arial" w:hAnsi="Arial" w:cs="Arial"/>
                <w:spacing w:val="-3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garantizar aislamiento térmico se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recomienda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sellado térmico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 xml:space="preserve">de los marcos e incluir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thermo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 xml:space="preserve"> film  </w:t>
            </w: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Aulas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35"/>
        </w:trPr>
        <w:tc>
          <w:tcPr>
            <w:tcW w:w="242" w:type="pct"/>
            <w:vMerge w:val="restar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719" w:type="pct"/>
            <w:vMerge w:val="restar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Ventanas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Malla mosquitero 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Celosías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Rejas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seguridad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Carpintería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ventanas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madera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o metálica (marco, hoja, bisagras,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cerrajería, accesorios). Para las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zonas bioclimáticas sierra y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heladas, se recomienda el sellado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térmico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los marcos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para garantizar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aislamiento</w:t>
            </w:r>
            <w:r w:rsidRPr="0096445C">
              <w:rPr>
                <w:rFonts w:ascii="Arial" w:hAnsi="Arial" w:cs="Arial"/>
                <w:spacing w:val="-7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térmico.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Vidrio. Se recomienda instalar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láminas de seguridad en vidrios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primarios. Además, en las zonas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bioclimáticas sierra y heladas, para</w:t>
            </w:r>
            <w:r w:rsidRPr="0096445C">
              <w:rPr>
                <w:rFonts w:ascii="Arial" w:hAnsi="Arial" w:cs="Arial"/>
                <w:spacing w:val="-3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garantizar el aislamiento térmico,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recomienda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incluir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doble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vidrio</w:t>
            </w:r>
          </w:p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96445C">
              <w:rPr>
                <w:rFonts w:ascii="Arial" w:hAnsi="Arial" w:cs="Arial"/>
                <w:sz w:val="17"/>
                <w:szCs w:val="17"/>
              </w:rPr>
              <w:t>con</w:t>
            </w:r>
            <w:proofErr w:type="gramEnd"/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un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espacio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aire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entre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ellos</w:t>
            </w:r>
            <w:r w:rsidRPr="0096445C">
              <w:rPr>
                <w:rFonts w:ascii="Arial" w:hAnsi="Arial" w:cs="Arial"/>
                <w:color w:val="1F3864"/>
                <w:sz w:val="17"/>
                <w:szCs w:val="17"/>
              </w:rPr>
              <w:t>.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7"/>
        </w:trPr>
        <w:tc>
          <w:tcPr>
            <w:tcW w:w="242" w:type="pct"/>
            <w:vMerge w:val="restar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719" w:type="pct"/>
            <w:vMerge w:val="restar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Pasamanos y Barandas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Barandas en rampas, escaleras y parapetos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2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2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2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2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2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2E2B52">
            <w:pPr>
              <w:pStyle w:val="TableParagraph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Pasamanos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8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rampas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escaleras.</w:t>
            </w:r>
          </w:p>
          <w:p w:rsidR="00E905E2" w:rsidRPr="0096445C" w:rsidRDefault="00E905E2" w:rsidP="00E905E2">
            <w:pPr>
              <w:pStyle w:val="TableParagraph"/>
              <w:spacing w:before="2" w:line="235" w:lineRule="auto"/>
              <w:ind w:left="28" w:right="44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Para las zonas bioclimáticas sierra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heladas,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recomienda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que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los</w:t>
            </w:r>
          </w:p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96445C">
              <w:rPr>
                <w:rFonts w:ascii="Arial" w:hAnsi="Arial" w:cs="Arial"/>
                <w:sz w:val="17"/>
                <w:szCs w:val="17"/>
              </w:rPr>
              <w:t>pasamanos</w:t>
            </w:r>
            <w:proofErr w:type="gramEnd"/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sean de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madera.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719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Rejas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Rejas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5"/>
        </w:trPr>
        <w:tc>
          <w:tcPr>
            <w:tcW w:w="242" w:type="pct"/>
            <w:vMerge w:val="restar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719" w:type="pct"/>
            <w:vMerge w:val="restar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Instalaciones eléctricas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Cuarto de tableros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Tablero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eléctrico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Sistema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puesta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tierra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(pozo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conductores)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Instalaciones,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ductos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cables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eléctricos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Canaletas o tuberías para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protección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instalaciones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Cajas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paso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Tomacorrientes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Interruptores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Luminarias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Extractores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Instalaciones sanitarias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Estación de lavado de manos (Lavadero lineal)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Aparatos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accesorios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sanitarios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Tuberías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agua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 desagüe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Tanque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elevado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PVC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Base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metálica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para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tanque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elevado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Tanque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cisterna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 PVC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Tanque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cisterna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Tanque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séptico, pozo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percolador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o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silo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Biodigestor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núcleo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basón</w:t>
            </w:r>
            <w:proofErr w:type="spellEnd"/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Terma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Bombas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electrobombas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generadores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eléctricos.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pStyle w:val="TableParagraph"/>
              <w:spacing w:before="142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Cuneta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canales</w:t>
            </w:r>
          </w:p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(incluye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rejillas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elementos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protección)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Sumidero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279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Instalaciones de gas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Conductores y accesorios (existentes)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para el servicio de alimentación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278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5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Red telefónica / internet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Instalaciones, ductos y cables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Canaletas o tuberías para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protección</w:t>
            </w:r>
            <w:r w:rsidRPr="0096445C">
              <w:rPr>
                <w:rFonts w:ascii="Arial" w:hAnsi="Arial" w:cs="Arial"/>
                <w:spacing w:val="-9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8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instalaciones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5"/>
        </w:trPr>
        <w:tc>
          <w:tcPr>
            <w:tcW w:w="242" w:type="pct"/>
            <w:vMerge w:val="restar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719" w:type="pct"/>
            <w:vMerge w:val="restar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Seguridad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Señalización de seguridad</w:t>
            </w: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Extintores</w:t>
            </w: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Sistema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 detección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alarma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incendio, previa evaluación 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especialista</w:t>
            </w: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Fumigación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Vegetación en áreas exteriores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Vegetación (pasto natural, arboles,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biohuerto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Grass</w:t>
            </w:r>
            <w:proofErr w:type="spellEnd"/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sintético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áreas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juegos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infantiles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Sistema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riego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Alcorques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(para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árboles)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279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Materiales educativos (*)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Adquisición de útiles escolares y de escritorio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278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4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Mobiliario (*)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Mobiliario educativo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para el servicio de alimentación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Elementos recreativos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49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Equipamiento (*)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Bandeja desinfectante para calzado (Pediluvio)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47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Equipamiento deportivo (arcos de futbol inc. Malla,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parantes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 xml:space="preserve"> de vóley, canasta de básquet)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47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Tachos para residuos peligrosos (deberán tener tapa y contener una bolsa en su interior)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47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Herramientas como pala, pico, lampa, sogas y otros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7"/>
        </w:trPr>
        <w:tc>
          <w:tcPr>
            <w:tcW w:w="242" w:type="pct"/>
            <w:vMerge w:val="restar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719" w:type="pct"/>
            <w:vMerge w:val="restar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Pintura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Demarcación y delimitación para distanciamiento físico de pisos (*)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Pintado de muros, columnas, vigas,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techo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(sólo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caso</w:t>
            </w:r>
            <w:r w:rsidRPr="0096445C">
              <w:rPr>
                <w:rFonts w:ascii="Arial" w:hAnsi="Arial" w:cs="Arial"/>
                <w:spacing w:val="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que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no existan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fallas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estructurales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graves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Pintado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elementos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 estructura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metálica con pintura anticorrosiva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(sólo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caso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que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no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existan</w:t>
            </w:r>
          </w:p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fallas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graves)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>Pintado de elementos de madera con</w:t>
            </w:r>
            <w:r w:rsidRPr="0096445C">
              <w:rPr>
                <w:rFonts w:ascii="Arial" w:hAnsi="Arial" w:cs="Arial"/>
                <w:spacing w:val="-30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 xml:space="preserve">pintura </w:t>
            </w:r>
            <w:proofErr w:type="spellStart"/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>retardante</w:t>
            </w:r>
            <w:proofErr w:type="spellEnd"/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 xml:space="preserve"> de fuego (sólo en</w:t>
            </w:r>
            <w:r w:rsidRPr="0096445C">
              <w:rPr>
                <w:rFonts w:ascii="Arial" w:hAnsi="Arial" w:cs="Arial"/>
                <w:spacing w:val="1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pacing w:val="-1"/>
                <w:w w:val="95"/>
                <w:sz w:val="17"/>
                <w:szCs w:val="17"/>
              </w:rPr>
              <w:t>caso</w:t>
            </w:r>
            <w:r w:rsidRPr="0096445C">
              <w:rPr>
                <w:rFonts w:ascii="Arial" w:hAnsi="Arial" w:cs="Arial"/>
                <w:spacing w:val="-6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pacing w:val="-1"/>
                <w:w w:val="95"/>
                <w:sz w:val="17"/>
                <w:szCs w:val="17"/>
              </w:rPr>
              <w:t>de que</w:t>
            </w:r>
            <w:r w:rsidRPr="0096445C">
              <w:rPr>
                <w:rFonts w:ascii="Arial" w:hAnsi="Arial" w:cs="Arial"/>
                <w:spacing w:val="-6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pacing w:val="-1"/>
                <w:w w:val="95"/>
                <w:sz w:val="17"/>
                <w:szCs w:val="17"/>
              </w:rPr>
              <w:t>no</w:t>
            </w:r>
            <w:r w:rsidRPr="0096445C">
              <w:rPr>
                <w:rFonts w:ascii="Arial" w:hAnsi="Arial" w:cs="Arial"/>
                <w:spacing w:val="-6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>existan</w:t>
            </w:r>
            <w:r w:rsidRPr="0096445C">
              <w:rPr>
                <w:rFonts w:ascii="Arial" w:hAnsi="Arial" w:cs="Arial"/>
                <w:spacing w:val="-6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>fallas</w:t>
            </w:r>
            <w:r w:rsidRPr="0096445C">
              <w:rPr>
                <w:rFonts w:ascii="Arial" w:hAnsi="Arial" w:cs="Arial"/>
                <w:spacing w:val="1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>graves)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w w:val="95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w w:val="95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w w:val="95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w w:val="95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w w:val="95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Pintado de losas deportivas y/o</w:t>
            </w:r>
            <w:r w:rsidRPr="0096445C">
              <w:rPr>
                <w:rFonts w:ascii="Arial" w:hAnsi="Arial" w:cs="Arial"/>
                <w:spacing w:val="-3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pista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atlética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(demarcación)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Pintado de canales, tuberías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 a la edificación y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elementos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sujeción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con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pintura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anticorrosiva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 esmalte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Pintado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carpinterías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metálica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madera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719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Otras necesidades no permitidas de acuerdo a la RM N° 005-2021-MINEDU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7712AB" w:rsidRDefault="007712AB" w:rsidP="0026670E">
      <w:pPr>
        <w:tabs>
          <w:tab w:val="left" w:pos="933"/>
        </w:tabs>
        <w:rPr>
          <w:rFonts w:ascii="Calibri" w:hAnsi="Calibri"/>
          <w:sz w:val="18"/>
          <w:szCs w:val="18"/>
        </w:rPr>
      </w:pPr>
    </w:p>
    <w:p w:rsidR="00B03C76" w:rsidRDefault="00B03C76" w:rsidP="00B03C76">
      <w:pPr>
        <w:jc w:val="both"/>
        <w:rPr>
          <w:rFonts w:ascii="Arial" w:hAnsi="Arial" w:cs="Arial"/>
        </w:rPr>
      </w:pPr>
      <w:r w:rsidRPr="00FF26DA">
        <w:rPr>
          <w:rFonts w:ascii="Arial" w:hAnsi="Arial" w:cs="Arial"/>
        </w:rPr>
        <w:t xml:space="preserve">En señal de conformidad </w:t>
      </w:r>
      <w:r w:rsidR="00FF26DA">
        <w:rPr>
          <w:rFonts w:ascii="Arial" w:hAnsi="Arial" w:cs="Arial"/>
        </w:rPr>
        <w:t>sobre</w:t>
      </w:r>
      <w:r w:rsidRPr="00FF26DA">
        <w:rPr>
          <w:rFonts w:ascii="Arial" w:hAnsi="Arial" w:cs="Arial"/>
        </w:rPr>
        <w:t xml:space="preserve"> la </w:t>
      </w:r>
      <w:r w:rsidR="009E275E" w:rsidRPr="00FF26DA">
        <w:rPr>
          <w:rFonts w:ascii="Arial" w:hAnsi="Arial" w:cs="Arial"/>
        </w:rPr>
        <w:t xml:space="preserve">identificación de necesidades y </w:t>
      </w:r>
      <w:r w:rsidRPr="00FF26DA">
        <w:rPr>
          <w:rFonts w:ascii="Arial" w:hAnsi="Arial" w:cs="Arial"/>
        </w:rPr>
        <w:t xml:space="preserve">priorización de </w:t>
      </w:r>
      <w:r w:rsidR="009E275E" w:rsidRPr="00FF26DA">
        <w:rPr>
          <w:rFonts w:ascii="Arial" w:hAnsi="Arial" w:cs="Arial"/>
        </w:rPr>
        <w:t xml:space="preserve">acciones de infraestructura de la  </w:t>
      </w:r>
      <w:r w:rsidRPr="00FF26DA">
        <w:rPr>
          <w:rFonts w:ascii="Arial" w:hAnsi="Arial" w:cs="Arial"/>
        </w:rPr>
        <w:t>Institución Educativa</w:t>
      </w:r>
      <w:r w:rsidR="009E275E" w:rsidRPr="00FF26DA">
        <w:rPr>
          <w:rFonts w:ascii="Arial" w:hAnsi="Arial" w:cs="Arial"/>
        </w:rPr>
        <w:t xml:space="preserve"> ……</w:t>
      </w:r>
      <w:r w:rsidR="00FF26DA" w:rsidRPr="00FF26DA">
        <w:rPr>
          <w:rFonts w:ascii="Arial" w:hAnsi="Arial" w:cs="Arial"/>
        </w:rPr>
        <w:t>…………</w:t>
      </w:r>
      <w:r w:rsidRPr="00FF26DA">
        <w:rPr>
          <w:rFonts w:ascii="Arial" w:hAnsi="Arial" w:cs="Arial"/>
        </w:rPr>
        <w:t xml:space="preserve"> firma</w:t>
      </w:r>
      <w:r w:rsidR="00FF26DA" w:rsidRPr="00FF26DA">
        <w:rPr>
          <w:rFonts w:ascii="Arial" w:hAnsi="Arial" w:cs="Arial"/>
        </w:rPr>
        <w:t>n</w:t>
      </w:r>
      <w:r w:rsidRPr="00FF26DA">
        <w:rPr>
          <w:rFonts w:ascii="Arial" w:hAnsi="Arial" w:cs="Arial"/>
        </w:rPr>
        <w:t xml:space="preserve"> los </w:t>
      </w:r>
      <w:r w:rsidR="00FF26DA" w:rsidRPr="00FF26DA">
        <w:rPr>
          <w:rFonts w:ascii="Arial" w:hAnsi="Arial" w:cs="Arial"/>
        </w:rPr>
        <w:t>presentes en señal de conformidad</w:t>
      </w:r>
      <w:r w:rsidRPr="00FF26DA">
        <w:rPr>
          <w:rFonts w:ascii="Arial" w:hAnsi="Arial" w:cs="Arial"/>
        </w:rPr>
        <w:t xml:space="preserve">: </w:t>
      </w:r>
    </w:p>
    <w:p w:rsidR="00FF26DA" w:rsidRDefault="00FF26DA" w:rsidP="00B03C76">
      <w:pPr>
        <w:jc w:val="both"/>
        <w:rPr>
          <w:rFonts w:ascii="Arial" w:hAnsi="Arial" w:cs="Arial"/>
        </w:rPr>
      </w:pPr>
    </w:p>
    <w:p w:rsidR="00FF26DA" w:rsidRPr="00FF26DA" w:rsidRDefault="00FF26DA" w:rsidP="00B03C76">
      <w:pP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26"/>
        <w:gridCol w:w="4749"/>
      </w:tblGrid>
      <w:tr w:rsidR="00FF26DA" w:rsidRPr="007808E2" w:rsidTr="00FF26DA">
        <w:tc>
          <w:tcPr>
            <w:tcW w:w="1652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7808E2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</w:tc>
        <w:tc>
          <w:tcPr>
            <w:tcW w:w="1652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7808E2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</w:tr>
      <w:tr w:rsidR="00FF26DA" w:rsidRPr="007808E2" w:rsidTr="00FF26DA">
        <w:tc>
          <w:tcPr>
            <w:tcW w:w="1652" w:type="pct"/>
          </w:tcPr>
          <w:p w:rsidR="00FF26DA" w:rsidRPr="007808E2" w:rsidRDefault="00FF26DA" w:rsidP="009644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pct"/>
          </w:tcPr>
          <w:p w:rsidR="00FF26DA" w:rsidRPr="007808E2" w:rsidRDefault="00FF26DA" w:rsidP="009644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6DA" w:rsidRPr="007808E2" w:rsidTr="00FF26DA">
        <w:tc>
          <w:tcPr>
            <w:tcW w:w="1652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pct"/>
          </w:tcPr>
          <w:p w:rsidR="00FF26DA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  <w:tc>
          <w:tcPr>
            <w:tcW w:w="1697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0860" w:rsidRDefault="00C90860" w:rsidP="00C90860">
      <w:pPr>
        <w:jc w:val="both"/>
        <w:rPr>
          <w:rFonts w:ascii="Arial Narrow" w:hAnsi="Arial Narrow"/>
          <w:sz w:val="24"/>
          <w:szCs w:val="24"/>
        </w:rPr>
      </w:pPr>
    </w:p>
    <w:p w:rsidR="00A75AFC" w:rsidRDefault="00A75AFC" w:rsidP="00B03C76">
      <w:pPr>
        <w:jc w:val="both"/>
        <w:rPr>
          <w:rFonts w:ascii="Arial Narrow" w:hAnsi="Arial Narrow"/>
        </w:rPr>
      </w:pPr>
    </w:p>
    <w:sectPr w:rsidR="00A75AFC" w:rsidSect="00BC1F02">
      <w:headerReference w:type="default" r:id="rId8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CAA" w:rsidRDefault="00943CAA" w:rsidP="00A44ED1">
      <w:pPr>
        <w:spacing w:after="0" w:line="240" w:lineRule="auto"/>
      </w:pPr>
      <w:r>
        <w:separator/>
      </w:r>
    </w:p>
  </w:endnote>
  <w:endnote w:type="continuationSeparator" w:id="0">
    <w:p w:rsidR="00943CAA" w:rsidRDefault="00943CAA" w:rsidP="00A4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CAA" w:rsidRDefault="00943CAA" w:rsidP="00A44ED1">
      <w:pPr>
        <w:spacing w:after="0" w:line="240" w:lineRule="auto"/>
      </w:pPr>
      <w:r>
        <w:separator/>
      </w:r>
    </w:p>
  </w:footnote>
  <w:footnote w:type="continuationSeparator" w:id="0">
    <w:p w:rsidR="00943CAA" w:rsidRDefault="00943CAA" w:rsidP="00A4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AA" w:rsidRDefault="00943CAA" w:rsidP="00C352EE">
    <w:pPr>
      <w:pStyle w:val="Encabezado"/>
      <w:jc w:val="center"/>
    </w:pPr>
    <w:r w:rsidRPr="00AD5D85">
      <w:rPr>
        <w:noProof/>
        <w:lang w:eastAsia="es-PE"/>
      </w:rPr>
      <w:drawing>
        <wp:inline distT="0" distB="0" distL="0" distR="0">
          <wp:extent cx="5676181" cy="447022"/>
          <wp:effectExtent l="0" t="0" r="1270" b="0"/>
          <wp:docPr id="9" name="Imagen 9" descr="C:\Users\giovanni.ayala\Downloads\ASGES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ovanni.ayala\Downloads\ASGESE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065"/>
                  <a:stretch/>
                </pic:blipFill>
                <pic:spPr bwMode="auto">
                  <a:xfrm>
                    <a:off x="0" y="0"/>
                    <a:ext cx="5982290" cy="4711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43CAA" w:rsidRPr="00C352EE" w:rsidRDefault="00943CAA" w:rsidP="00C352EE">
    <w:pPr>
      <w:pStyle w:val="Encabezado"/>
      <w:spacing w:before="120"/>
      <w:jc w:val="center"/>
      <w:rPr>
        <w:rFonts w:ascii="Arial" w:hAnsi="Arial" w:cs="Arial"/>
        <w:sz w:val="20"/>
        <w:szCs w:val="20"/>
      </w:rPr>
    </w:pPr>
    <w:r w:rsidRPr="00C352EE">
      <w:rPr>
        <w:rFonts w:ascii="Arial" w:hAnsi="Arial" w:cs="Arial"/>
        <w:sz w:val="20"/>
        <w:szCs w:val="20"/>
      </w:rPr>
      <w:t>“Año del Bicentenario del Perú: 200 años de Independencia”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498F"/>
    <w:multiLevelType w:val="hybridMultilevel"/>
    <w:tmpl w:val="81006746"/>
    <w:lvl w:ilvl="0" w:tplc="5274C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067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CE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C60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4CF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F8B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B2D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8C0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AE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D2885"/>
    <w:multiLevelType w:val="hybridMultilevel"/>
    <w:tmpl w:val="7EFC022E"/>
    <w:lvl w:ilvl="0" w:tplc="F6720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A4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583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04F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6EB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846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5E1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C69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168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E17C78"/>
    <w:multiLevelType w:val="hybridMultilevel"/>
    <w:tmpl w:val="98FEB8E0"/>
    <w:lvl w:ilvl="0" w:tplc="1AE08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1C7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F20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E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689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AE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4E3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EC6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7E1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A85510"/>
    <w:multiLevelType w:val="hybridMultilevel"/>
    <w:tmpl w:val="3A94C03A"/>
    <w:lvl w:ilvl="0" w:tplc="FD589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220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B4B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2C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83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C6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07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FA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388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808BA"/>
    <w:multiLevelType w:val="hybridMultilevel"/>
    <w:tmpl w:val="0B96B53A"/>
    <w:lvl w:ilvl="0" w:tplc="EB3C0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42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6A0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24B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88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E8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E0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62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94A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B07962"/>
    <w:multiLevelType w:val="hybridMultilevel"/>
    <w:tmpl w:val="D7929C48"/>
    <w:lvl w:ilvl="0" w:tplc="23980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062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E01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60A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76A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762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54F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448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B22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1A4287"/>
    <w:multiLevelType w:val="hybridMultilevel"/>
    <w:tmpl w:val="F9085120"/>
    <w:lvl w:ilvl="0" w:tplc="C55E4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B07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2C8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DE3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2B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6C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905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CC2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D08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A80375"/>
    <w:multiLevelType w:val="hybridMultilevel"/>
    <w:tmpl w:val="B4E8DD26"/>
    <w:lvl w:ilvl="0" w:tplc="89C6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A89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0C2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228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468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A0B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20E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AC8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A02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11A6053"/>
    <w:multiLevelType w:val="hybridMultilevel"/>
    <w:tmpl w:val="3672466E"/>
    <w:lvl w:ilvl="0" w:tplc="45707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180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AC1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303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AC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866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124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E9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6E8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FB72BD"/>
    <w:multiLevelType w:val="hybridMultilevel"/>
    <w:tmpl w:val="3BB01EAE"/>
    <w:lvl w:ilvl="0" w:tplc="6A1A0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FCB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8C9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C24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26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96A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2C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969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AA6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E933AD"/>
    <w:multiLevelType w:val="hybridMultilevel"/>
    <w:tmpl w:val="0E3C7ED8"/>
    <w:lvl w:ilvl="0" w:tplc="22101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151DB"/>
    <w:multiLevelType w:val="hybridMultilevel"/>
    <w:tmpl w:val="EB84E838"/>
    <w:lvl w:ilvl="0" w:tplc="6F360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82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CD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42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A0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3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4E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6B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9C533C"/>
    <w:multiLevelType w:val="hybridMultilevel"/>
    <w:tmpl w:val="E40E9512"/>
    <w:lvl w:ilvl="0" w:tplc="080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3" w15:restartNumberingAfterBreak="0">
    <w:nsid w:val="4FC32CA6"/>
    <w:multiLevelType w:val="hybridMultilevel"/>
    <w:tmpl w:val="523AF678"/>
    <w:lvl w:ilvl="0" w:tplc="2556AA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ACC7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10EA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81D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4C4A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C65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E64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AED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A21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C2FBC"/>
    <w:multiLevelType w:val="hybridMultilevel"/>
    <w:tmpl w:val="0D62E982"/>
    <w:lvl w:ilvl="0" w:tplc="C41E51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8A274E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8A234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9B011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F5421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7CACB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E72D7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6E0DD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EA4D2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AC4014"/>
    <w:multiLevelType w:val="hybridMultilevel"/>
    <w:tmpl w:val="23C6D730"/>
    <w:lvl w:ilvl="0" w:tplc="CBD085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2C4F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22D1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E58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01D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008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EA1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A84F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E53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5723"/>
    <w:multiLevelType w:val="hybridMultilevel"/>
    <w:tmpl w:val="2F88F100"/>
    <w:lvl w:ilvl="0" w:tplc="3E8A8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2AB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689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80C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2C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E23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AF8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EDB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4FC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055E1A"/>
    <w:multiLevelType w:val="hybridMultilevel"/>
    <w:tmpl w:val="87044992"/>
    <w:lvl w:ilvl="0" w:tplc="2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669B0D0D"/>
    <w:multiLevelType w:val="hybridMultilevel"/>
    <w:tmpl w:val="E0ACE830"/>
    <w:lvl w:ilvl="0" w:tplc="2CC2603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BF944B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BCEA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0E03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D690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9CF4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1CA8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FB029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66013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6BF02B65"/>
    <w:multiLevelType w:val="hybridMultilevel"/>
    <w:tmpl w:val="EF4CCF3A"/>
    <w:lvl w:ilvl="0" w:tplc="9FB8F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02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4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C6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4D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8A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EB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6F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29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D81442B"/>
    <w:multiLevelType w:val="hybridMultilevel"/>
    <w:tmpl w:val="CDA4B792"/>
    <w:lvl w:ilvl="0" w:tplc="11B83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24D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4F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CAA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A03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42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E1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F4B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CE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AC36B18"/>
    <w:multiLevelType w:val="hybridMultilevel"/>
    <w:tmpl w:val="AE00BD70"/>
    <w:lvl w:ilvl="0" w:tplc="207A5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47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7CD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C5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84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82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8B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22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9F6397"/>
    <w:multiLevelType w:val="hybridMultilevel"/>
    <w:tmpl w:val="DE9CA47A"/>
    <w:lvl w:ilvl="0" w:tplc="4762F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8C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766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8D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43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E8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6B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EF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E0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F07341"/>
    <w:multiLevelType w:val="hybridMultilevel"/>
    <w:tmpl w:val="F572D8AC"/>
    <w:lvl w:ilvl="0" w:tplc="D7BAB1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21"/>
  </w:num>
  <w:num w:numId="5">
    <w:abstractNumId w:val="22"/>
  </w:num>
  <w:num w:numId="6">
    <w:abstractNumId w:val="16"/>
  </w:num>
  <w:num w:numId="7">
    <w:abstractNumId w:val="7"/>
  </w:num>
  <w:num w:numId="8">
    <w:abstractNumId w:val="17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13"/>
  </w:num>
  <w:num w:numId="14">
    <w:abstractNumId w:val="11"/>
  </w:num>
  <w:num w:numId="15">
    <w:abstractNumId w:val="9"/>
  </w:num>
  <w:num w:numId="16">
    <w:abstractNumId w:val="6"/>
  </w:num>
  <w:num w:numId="17">
    <w:abstractNumId w:val="5"/>
  </w:num>
  <w:num w:numId="18">
    <w:abstractNumId w:val="0"/>
  </w:num>
  <w:num w:numId="19">
    <w:abstractNumId w:val="20"/>
  </w:num>
  <w:num w:numId="20">
    <w:abstractNumId w:val="2"/>
  </w:num>
  <w:num w:numId="21">
    <w:abstractNumId w:val="14"/>
  </w:num>
  <w:num w:numId="22">
    <w:abstractNumId w:val="3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07"/>
    <w:rsid w:val="000237E4"/>
    <w:rsid w:val="0003054D"/>
    <w:rsid w:val="00035530"/>
    <w:rsid w:val="00051062"/>
    <w:rsid w:val="00062B4C"/>
    <w:rsid w:val="000D74D1"/>
    <w:rsid w:val="000E3E07"/>
    <w:rsid w:val="000F5AAB"/>
    <w:rsid w:val="00106FAF"/>
    <w:rsid w:val="00117F1B"/>
    <w:rsid w:val="0016312B"/>
    <w:rsid w:val="001634AB"/>
    <w:rsid w:val="001659A7"/>
    <w:rsid w:val="001E3A34"/>
    <w:rsid w:val="002124F9"/>
    <w:rsid w:val="002164D0"/>
    <w:rsid w:val="002332C7"/>
    <w:rsid w:val="00247BBC"/>
    <w:rsid w:val="002664BC"/>
    <w:rsid w:val="0026670E"/>
    <w:rsid w:val="0027057A"/>
    <w:rsid w:val="00271D51"/>
    <w:rsid w:val="0027759D"/>
    <w:rsid w:val="002808C6"/>
    <w:rsid w:val="002851C1"/>
    <w:rsid w:val="002905BF"/>
    <w:rsid w:val="0029761A"/>
    <w:rsid w:val="002A796C"/>
    <w:rsid w:val="002B1B29"/>
    <w:rsid w:val="002E2B52"/>
    <w:rsid w:val="002E5880"/>
    <w:rsid w:val="002F4E40"/>
    <w:rsid w:val="00315E66"/>
    <w:rsid w:val="0034249B"/>
    <w:rsid w:val="00342AC8"/>
    <w:rsid w:val="00345B8F"/>
    <w:rsid w:val="00351F46"/>
    <w:rsid w:val="00371EC7"/>
    <w:rsid w:val="00381720"/>
    <w:rsid w:val="00396C36"/>
    <w:rsid w:val="003A7BBB"/>
    <w:rsid w:val="003C19C9"/>
    <w:rsid w:val="00417F5A"/>
    <w:rsid w:val="004318E4"/>
    <w:rsid w:val="00436F05"/>
    <w:rsid w:val="00441842"/>
    <w:rsid w:val="00447F07"/>
    <w:rsid w:val="00484702"/>
    <w:rsid w:val="004A23DE"/>
    <w:rsid w:val="004A38E5"/>
    <w:rsid w:val="004A407C"/>
    <w:rsid w:val="00504550"/>
    <w:rsid w:val="00527964"/>
    <w:rsid w:val="00540C78"/>
    <w:rsid w:val="005443EA"/>
    <w:rsid w:val="005452EE"/>
    <w:rsid w:val="00552842"/>
    <w:rsid w:val="00573CED"/>
    <w:rsid w:val="00594AE9"/>
    <w:rsid w:val="005B627D"/>
    <w:rsid w:val="005F0AC6"/>
    <w:rsid w:val="006127D0"/>
    <w:rsid w:val="00633FC2"/>
    <w:rsid w:val="00634AF0"/>
    <w:rsid w:val="0064718B"/>
    <w:rsid w:val="006608CE"/>
    <w:rsid w:val="00661F13"/>
    <w:rsid w:val="00677119"/>
    <w:rsid w:val="006A2908"/>
    <w:rsid w:val="00702191"/>
    <w:rsid w:val="007038F7"/>
    <w:rsid w:val="0071346C"/>
    <w:rsid w:val="00716985"/>
    <w:rsid w:val="007310E5"/>
    <w:rsid w:val="00737DA1"/>
    <w:rsid w:val="00746067"/>
    <w:rsid w:val="007712AB"/>
    <w:rsid w:val="007B387A"/>
    <w:rsid w:val="008078AB"/>
    <w:rsid w:val="00814777"/>
    <w:rsid w:val="008208B4"/>
    <w:rsid w:val="00836FA8"/>
    <w:rsid w:val="00885AB8"/>
    <w:rsid w:val="0089306D"/>
    <w:rsid w:val="008C2C65"/>
    <w:rsid w:val="008D02B8"/>
    <w:rsid w:val="00943CAA"/>
    <w:rsid w:val="00962E0F"/>
    <w:rsid w:val="0096445C"/>
    <w:rsid w:val="00967BE7"/>
    <w:rsid w:val="009D56A2"/>
    <w:rsid w:val="009E275E"/>
    <w:rsid w:val="00A16D4E"/>
    <w:rsid w:val="00A323DD"/>
    <w:rsid w:val="00A44ED1"/>
    <w:rsid w:val="00A75AFC"/>
    <w:rsid w:val="00AE3BDD"/>
    <w:rsid w:val="00B03C76"/>
    <w:rsid w:val="00B97054"/>
    <w:rsid w:val="00BA0CC0"/>
    <w:rsid w:val="00BB48DF"/>
    <w:rsid w:val="00BB4CC9"/>
    <w:rsid w:val="00BC1F02"/>
    <w:rsid w:val="00BC40D3"/>
    <w:rsid w:val="00BD1EAA"/>
    <w:rsid w:val="00BE0A76"/>
    <w:rsid w:val="00BF338E"/>
    <w:rsid w:val="00BF4714"/>
    <w:rsid w:val="00C00133"/>
    <w:rsid w:val="00C352EE"/>
    <w:rsid w:val="00C64841"/>
    <w:rsid w:val="00C6753E"/>
    <w:rsid w:val="00C90860"/>
    <w:rsid w:val="00CE4AE4"/>
    <w:rsid w:val="00D15488"/>
    <w:rsid w:val="00D272D9"/>
    <w:rsid w:val="00D4485E"/>
    <w:rsid w:val="00D50CCE"/>
    <w:rsid w:val="00D906C7"/>
    <w:rsid w:val="00DC634A"/>
    <w:rsid w:val="00DC73BD"/>
    <w:rsid w:val="00DD15D3"/>
    <w:rsid w:val="00DE2133"/>
    <w:rsid w:val="00E26164"/>
    <w:rsid w:val="00E27A1F"/>
    <w:rsid w:val="00E529AC"/>
    <w:rsid w:val="00E76D25"/>
    <w:rsid w:val="00E905E2"/>
    <w:rsid w:val="00EB134F"/>
    <w:rsid w:val="00EB2C85"/>
    <w:rsid w:val="00EB2F7A"/>
    <w:rsid w:val="00EC577D"/>
    <w:rsid w:val="00EE3504"/>
    <w:rsid w:val="00EE599F"/>
    <w:rsid w:val="00EE7C2E"/>
    <w:rsid w:val="00EF1974"/>
    <w:rsid w:val="00F3214F"/>
    <w:rsid w:val="00F63D4B"/>
    <w:rsid w:val="00F838B3"/>
    <w:rsid w:val="00FF26D3"/>
    <w:rsid w:val="00FF26DA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66B4B2B-8ED0-4C9F-B519-9591AE09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6670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4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ED1"/>
  </w:style>
  <w:style w:type="paragraph" w:styleId="Piedepgina">
    <w:name w:val="footer"/>
    <w:basedOn w:val="Normal"/>
    <w:link w:val="PiedepginaCar"/>
    <w:uiPriority w:val="99"/>
    <w:unhideWhenUsed/>
    <w:rsid w:val="00A44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D1"/>
  </w:style>
  <w:style w:type="paragraph" w:styleId="Prrafodelista">
    <w:name w:val="List Paragraph"/>
    <w:basedOn w:val="Normal"/>
    <w:uiPriority w:val="34"/>
    <w:qFormat/>
    <w:rsid w:val="006471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6164"/>
    <w:rPr>
      <w:color w:val="9454C3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905B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495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0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4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7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084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6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9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917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02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22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9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69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7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05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5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8489">
          <w:marLeft w:val="446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27">
          <w:marLeft w:val="446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5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60C7-4B93-4426-A90E-9B22C887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2542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Patricia Vilca Perez</dc:creator>
  <cp:keywords/>
  <dc:description/>
  <cp:lastModifiedBy>Giovanni</cp:lastModifiedBy>
  <cp:revision>5</cp:revision>
  <dcterms:created xsi:type="dcterms:W3CDTF">2021-03-01T21:30:00Z</dcterms:created>
  <dcterms:modified xsi:type="dcterms:W3CDTF">2021-03-18T22:54:00Z</dcterms:modified>
</cp:coreProperties>
</file>